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E4425B" w14:textId="3F19EA4D" w:rsidR="00932BA9" w:rsidRDefault="00932BA9" w:rsidP="00F54CE6">
      <w:pPr>
        <w:jc w:val="center"/>
      </w:pPr>
    </w:p>
    <w:p w14:paraId="7B90E173" w14:textId="0B97E304" w:rsidR="005C67DF" w:rsidRDefault="00074538" w:rsidP="005C67DF">
      <w:pPr>
        <w:jc w:val="center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A9A3AC0" wp14:editId="6DA4455D">
            <wp:simplePos x="0" y="0"/>
            <wp:positionH relativeFrom="column">
              <wp:posOffset>1424940</wp:posOffset>
            </wp:positionH>
            <wp:positionV relativeFrom="paragraph">
              <wp:posOffset>285750</wp:posOffset>
            </wp:positionV>
            <wp:extent cx="2615384" cy="1028700"/>
            <wp:effectExtent l="0" t="0" r="0" b="0"/>
            <wp:wrapSquare wrapText="bothSides"/>
            <wp:docPr id="10643084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5384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16ABDCF" w14:textId="49D6E82F" w:rsidR="00074538" w:rsidRDefault="00074538" w:rsidP="005C67DF">
      <w:pPr>
        <w:jc w:val="center"/>
        <w:rPr>
          <w:b/>
          <w:bCs/>
        </w:rPr>
      </w:pPr>
    </w:p>
    <w:p w14:paraId="785943E2" w14:textId="0BBF58BD" w:rsidR="00074538" w:rsidRDefault="00074538" w:rsidP="005C67DF">
      <w:pPr>
        <w:jc w:val="center"/>
        <w:rPr>
          <w:b/>
          <w:bCs/>
        </w:rPr>
      </w:pPr>
    </w:p>
    <w:p w14:paraId="5337F0B8" w14:textId="77777777" w:rsidR="00074538" w:rsidRDefault="00074538" w:rsidP="005C67DF">
      <w:pPr>
        <w:jc w:val="center"/>
        <w:rPr>
          <w:b/>
          <w:bCs/>
        </w:rPr>
      </w:pPr>
    </w:p>
    <w:p w14:paraId="2B7E1CCF" w14:textId="020E39D9" w:rsidR="00074538" w:rsidRDefault="00074538" w:rsidP="005C67DF">
      <w:pPr>
        <w:jc w:val="center"/>
        <w:rPr>
          <w:b/>
          <w:bCs/>
        </w:rPr>
      </w:pPr>
    </w:p>
    <w:p w14:paraId="1F868A4D" w14:textId="77777777" w:rsidR="00074538" w:rsidRDefault="00074538" w:rsidP="005C67DF">
      <w:pPr>
        <w:jc w:val="center"/>
        <w:rPr>
          <w:b/>
          <w:bCs/>
        </w:rPr>
      </w:pPr>
    </w:p>
    <w:p w14:paraId="0B72DCDF" w14:textId="77777777" w:rsidR="00074538" w:rsidRDefault="00074538" w:rsidP="005C67DF">
      <w:pPr>
        <w:jc w:val="center"/>
        <w:rPr>
          <w:b/>
          <w:bCs/>
        </w:rPr>
      </w:pPr>
    </w:p>
    <w:p w14:paraId="42BC40AE" w14:textId="7B859579" w:rsidR="00F54CE6" w:rsidRDefault="00D22D50" w:rsidP="007736C3">
      <w:pPr>
        <w:jc w:val="center"/>
        <w:rPr>
          <w:b/>
          <w:bCs/>
        </w:rPr>
      </w:pPr>
      <w:r>
        <w:rPr>
          <w:b/>
          <w:bCs/>
        </w:rPr>
        <w:t>COORDINACIÓN DE GANADERIA</w:t>
      </w:r>
      <w:r w:rsidR="00074538">
        <w:rPr>
          <w:b/>
          <w:bCs/>
        </w:rPr>
        <w:t>.</w:t>
      </w:r>
    </w:p>
    <w:p w14:paraId="0D4F4CE0" w14:textId="53878A27" w:rsidR="00074538" w:rsidRDefault="007736C3" w:rsidP="007736C3">
      <w:pPr>
        <w:jc w:val="both"/>
        <w:rPr>
          <w:b/>
          <w:bCs/>
        </w:rPr>
      </w:pPr>
      <w:r>
        <w:t>LEY ORGÁNICA MUNICIPAL PARA EL ESTADO DE HIDALGO. ÚLTIMA REFORMA PUBLICADA EN EL ALCANCE UNO AL PERIÓDICO OFICIAL: 16 DE ABRIL DE 2024. Ley publicada en el Alcance al Periódico Oficial, el lunes 9 de agosto de 2010.</w:t>
      </w:r>
    </w:p>
    <w:p w14:paraId="496C923D" w14:textId="77777777" w:rsidR="00074538" w:rsidRDefault="00074538" w:rsidP="00074538">
      <w:pPr>
        <w:jc w:val="both"/>
      </w:pPr>
      <w:r w:rsidRPr="00074538">
        <w:rPr>
          <w:b/>
          <w:bCs/>
        </w:rPr>
        <w:t>ARTÍCULO 113.-</w:t>
      </w:r>
      <w:r>
        <w:t xml:space="preserve"> Las dependencias u organismos descentralizados encargados de los servicios públicos contarán con el personal suficiente para el desempeño de sus funciones. </w:t>
      </w:r>
    </w:p>
    <w:p w14:paraId="1A7F375E" w14:textId="74BB1DA1" w:rsidR="00074538" w:rsidRDefault="00074538" w:rsidP="00074538">
      <w:pPr>
        <w:jc w:val="both"/>
        <w:rPr>
          <w:b/>
          <w:bCs/>
        </w:rPr>
      </w:pPr>
      <w:r w:rsidRPr="00074538">
        <w:rPr>
          <w:b/>
          <w:bCs/>
        </w:rPr>
        <w:t>ARTÍCULO 114.-</w:t>
      </w:r>
      <w:r>
        <w:t xml:space="preserve"> Son requisitos para ser Titular de una Dependencia Municipal: I.- Ser ciudadano hidalguense; II.- Ser de reconocida honestidad y honorabilidad; III.- Contar con los conocimientos inherentes para el buen desempeño de su cargo; IV.- Contar, con bachillerato o carrera técnica y preferentemente con licenciatura en la materia correspondiente; y V.- Estar habilitado para desempeñarse en un cargo, empleo o comisión en el servicio público.</w:t>
      </w:r>
    </w:p>
    <w:sectPr w:rsidR="0007453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CE6"/>
    <w:rsid w:val="00074538"/>
    <w:rsid w:val="005C67DF"/>
    <w:rsid w:val="00764443"/>
    <w:rsid w:val="007736C3"/>
    <w:rsid w:val="007B3384"/>
    <w:rsid w:val="00932BA9"/>
    <w:rsid w:val="00A1771E"/>
    <w:rsid w:val="00D22D50"/>
    <w:rsid w:val="00E67355"/>
    <w:rsid w:val="00F54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F4E2BF"/>
  <w15:chartTrackingRefBased/>
  <w15:docId w15:val="{1A27CECC-A760-49C5-8066-825E8D404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F54CE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54C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54CE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54CE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54CE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54CE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54CE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54CE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54CE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54CE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54CE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54CE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F54CE6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54CE6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54CE6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54CE6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54CE6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54CE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F54CE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F54C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F54CE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F54CE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F54C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F54CE6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F54CE6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F54CE6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54CE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54CE6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F54CE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134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Gerardo Bugarin Olvera</dc:creator>
  <cp:keywords/>
  <dc:description/>
  <cp:lastModifiedBy>Gerardo Bugarin Olvera</cp:lastModifiedBy>
  <cp:revision>8</cp:revision>
  <dcterms:created xsi:type="dcterms:W3CDTF">2024-04-11T15:06:00Z</dcterms:created>
  <dcterms:modified xsi:type="dcterms:W3CDTF">2024-04-24T15:10:00Z</dcterms:modified>
</cp:coreProperties>
</file>